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A9" w:rsidRDefault="00964EA9" w:rsidP="00964EA9">
      <w:r>
        <w:t>Dear UN-REDD Programme and UNEP/WCMC</w:t>
      </w:r>
    </w:p>
    <w:p w:rsidR="00964EA9" w:rsidRDefault="00964EA9" w:rsidP="00964EA9"/>
    <w:p w:rsidR="00964EA9" w:rsidRDefault="00964EA9" w:rsidP="00964EA9">
      <w:pPr>
        <w:rPr>
          <w:b/>
          <w:bCs/>
        </w:rPr>
      </w:pPr>
      <w:r>
        <w:rPr>
          <w:b/>
          <w:bCs/>
        </w:rPr>
        <w:t>Referring to the e-mail sent out to the UN-REDD Policy Board members on July 8</w:t>
      </w:r>
      <w:r>
        <w:rPr>
          <w:b/>
          <w:bCs/>
          <w:vertAlign w:val="superscript"/>
        </w:rPr>
        <w:t>th</w:t>
      </w:r>
      <w:r>
        <w:rPr>
          <w:b/>
          <w:bCs/>
        </w:rPr>
        <w:t xml:space="preserve">, requesting feedback on the </w:t>
      </w:r>
      <w:proofErr w:type="gramStart"/>
      <w:r>
        <w:rPr>
          <w:b/>
          <w:bCs/>
        </w:rPr>
        <w:t>draft ”</w:t>
      </w:r>
      <w:proofErr w:type="gramEnd"/>
      <w:r>
        <w:rPr>
          <w:b/>
          <w:bCs/>
        </w:rPr>
        <w:t xml:space="preserve">environmental and social principles and criteria” , we have the following comments: </w:t>
      </w:r>
    </w:p>
    <w:p w:rsidR="00964EA9" w:rsidRDefault="00964EA9" w:rsidP="00964EA9"/>
    <w:p w:rsidR="00964EA9" w:rsidRDefault="00964EA9" w:rsidP="00964EA9">
      <w:pPr>
        <w:pStyle w:val="ListParagraph"/>
        <w:numPr>
          <w:ilvl w:val="0"/>
          <w:numId w:val="1"/>
        </w:numPr>
      </w:pPr>
      <w:r>
        <w:t xml:space="preserve">Regarding the principles and criteria in themselves, we find these well drafted. Given the importance of anti-corruption and good governance as a work area for the UN-REDD Programme, we would recommend to also </w:t>
      </w:r>
      <w:r>
        <w:rPr>
          <w:b/>
          <w:bCs/>
        </w:rPr>
        <w:t xml:space="preserve">include a reference to </w:t>
      </w:r>
      <w:proofErr w:type="gramStart"/>
      <w:r>
        <w:rPr>
          <w:b/>
          <w:bCs/>
        </w:rPr>
        <w:t>the  UN</w:t>
      </w:r>
      <w:proofErr w:type="gramEnd"/>
      <w:r>
        <w:rPr>
          <w:b/>
          <w:bCs/>
        </w:rPr>
        <w:t xml:space="preserve"> Convention Against Corruption in the “context”-paragraph</w:t>
      </w:r>
      <w:r>
        <w:t>.</w:t>
      </w:r>
    </w:p>
    <w:p w:rsidR="00964EA9" w:rsidRDefault="00964EA9" w:rsidP="00964EA9"/>
    <w:p w:rsidR="00964EA9" w:rsidRDefault="00964EA9" w:rsidP="00964EA9">
      <w:pPr>
        <w:pStyle w:val="ListParagraph"/>
        <w:numPr>
          <w:ilvl w:val="0"/>
          <w:numId w:val="1"/>
        </w:numPr>
      </w:pPr>
      <w:r>
        <w:t xml:space="preserve">We still think that </w:t>
      </w:r>
      <w:r>
        <w:rPr>
          <w:b/>
          <w:bCs/>
        </w:rPr>
        <w:t>how the principles will work in practice</w:t>
      </w:r>
      <w:r>
        <w:t xml:space="preserve"> should have been spelled out more clearly in the draft, e.g. </w:t>
      </w:r>
      <w:r>
        <w:rPr>
          <w:b/>
          <w:bCs/>
        </w:rPr>
        <w:t>where and how the principles will be used in the process of programme approval</w:t>
      </w:r>
      <w:r>
        <w:t>?  Will they apply only at national programme level, or also at e.g. project implemental levels? Are they a necessary criteria for UN funding – or merely guidance to countries?</w:t>
      </w:r>
    </w:p>
    <w:p w:rsidR="00964EA9" w:rsidRDefault="00964EA9" w:rsidP="00964EA9"/>
    <w:p w:rsidR="00964EA9" w:rsidRDefault="00964EA9" w:rsidP="00964EA9">
      <w:pPr>
        <w:pStyle w:val="ListParagraph"/>
        <w:numPr>
          <w:ilvl w:val="0"/>
          <w:numId w:val="1"/>
        </w:numPr>
      </w:pPr>
      <w:r>
        <w:t xml:space="preserve">Relation to other standards and principles : with a wide range of standards and principles related to safeguards now co-existing within the REDD-space, </w:t>
      </w:r>
      <w:r>
        <w:rPr>
          <w:b/>
          <w:bCs/>
        </w:rPr>
        <w:t xml:space="preserve">a rationale for the UN-REDD principles and criteria must be well explained, as well as how the work burden on countries will be minimized: </w:t>
      </w:r>
      <w:r>
        <w:t>What are the added value off the UN-REDD P&amp;C´s, particularly when seen in relation to other standards related to safeguards (</w:t>
      </w:r>
      <w:proofErr w:type="spellStart"/>
      <w:r>
        <w:t>e.g</w:t>
      </w:r>
      <w:proofErr w:type="spellEnd"/>
      <w:r>
        <w:t xml:space="preserve"> FCPF SESA, common approach, CBA-CARE; see below) and how will the application of such other standards be seen as proof that a country is complying with the P&amp;C´s?  There has recently been an extensive process to open up the FCPF for additional implementation partners (the common approach). UNDP (and possibly FAO) will be central to this approach, as implementation partner(s) in countries that are members of the FCPF – and some of these countries are also members of the UN-REDD Programme.  Some FCPF-countries will not be requesting the services of UN-agencies as implementing partners within the FCPF, but are still members of both the FCPF and the UN-REDD.  It is therefore very important that there is a clear idea on the different safeguard procedures through each process (FCPF/FCPF common approach/UN-REDD) and how they are overlapping, in order to reduce the burden on the countries. </w:t>
      </w:r>
    </w:p>
    <w:p w:rsidR="00964EA9" w:rsidRDefault="00964EA9" w:rsidP="00964EA9"/>
    <w:p w:rsidR="00964EA9" w:rsidRDefault="00964EA9" w:rsidP="00964EA9">
      <w:pPr>
        <w:pStyle w:val="ListParagraph"/>
        <w:numPr>
          <w:ilvl w:val="0"/>
          <w:numId w:val="1"/>
        </w:numPr>
      </w:pPr>
      <w:r>
        <w:t xml:space="preserve">Further development and </w:t>
      </w:r>
      <w:proofErr w:type="spellStart"/>
      <w:r>
        <w:t>operationalization</w:t>
      </w:r>
      <w:proofErr w:type="spellEnd"/>
      <w:r>
        <w:t xml:space="preserve">. One of our previous comments </w:t>
      </w:r>
      <w:proofErr w:type="gramStart"/>
      <w:r>
        <w:t>were</w:t>
      </w:r>
      <w:proofErr w:type="gramEnd"/>
      <w:r>
        <w:t xml:space="preserve"> that the “elaboration” column was unclear. The column is now deleted. This makes us wonder if not some indicators and “means of verification” should still be developed? How is this envisioned? </w:t>
      </w:r>
    </w:p>
    <w:p w:rsidR="00964EA9" w:rsidRDefault="00964EA9" w:rsidP="00964EA9">
      <w:pPr>
        <w:pStyle w:val="ListParagraph"/>
      </w:pPr>
    </w:p>
    <w:p w:rsidR="00964EA9" w:rsidRDefault="00964EA9" w:rsidP="00964EA9">
      <w:pPr>
        <w:pStyle w:val="ListParagraph"/>
        <w:numPr>
          <w:ilvl w:val="0"/>
          <w:numId w:val="1"/>
        </w:numPr>
        <w:spacing w:after="240"/>
      </w:pPr>
      <w:r>
        <w:t xml:space="preserve">Finally, it is not clear what sort of approval will be sought in October at the PB meeting. Will the document presented be final or will you seek approval as a basis to begin testing the principles with a few countries? How will this “testing” be carried out? </w:t>
      </w:r>
    </w:p>
    <w:p w:rsidR="00964EA9" w:rsidRDefault="00964EA9" w:rsidP="00964EA9">
      <w:pPr>
        <w:rPr>
          <w:lang w:val="nb-NO"/>
        </w:rPr>
      </w:pPr>
      <w:r>
        <w:rPr>
          <w:lang w:val="nb-NO"/>
        </w:rPr>
        <w:t>Best regards,</w:t>
      </w:r>
    </w:p>
    <w:p w:rsidR="00964EA9" w:rsidRDefault="00964EA9" w:rsidP="00964EA9">
      <w:pPr>
        <w:rPr>
          <w:lang w:val="nb-NO"/>
        </w:rPr>
      </w:pPr>
      <w:r>
        <w:rPr>
          <w:lang w:val="nb-NO"/>
        </w:rPr>
        <w:t xml:space="preserve">Gry </w:t>
      </w:r>
    </w:p>
    <w:p w:rsidR="00964EA9" w:rsidRDefault="00964EA9" w:rsidP="00964EA9">
      <w:pPr>
        <w:rPr>
          <w:lang w:val="nb-NO"/>
        </w:rPr>
      </w:pPr>
    </w:p>
    <w:p w:rsidR="00964EA9" w:rsidRDefault="00964EA9" w:rsidP="00964EA9">
      <w:pPr>
        <w:rPr>
          <w:color w:val="1F497D"/>
          <w:sz w:val="18"/>
          <w:szCs w:val="18"/>
        </w:rPr>
      </w:pPr>
      <w:r>
        <w:rPr>
          <w:color w:val="1F497D"/>
          <w:sz w:val="18"/>
          <w:szCs w:val="18"/>
        </w:rPr>
        <w:t>Gry Asp Solstad</w:t>
      </w:r>
    </w:p>
    <w:p w:rsidR="00964EA9" w:rsidRDefault="00964EA9" w:rsidP="00964EA9">
      <w:pPr>
        <w:rPr>
          <w:color w:val="1F497D"/>
          <w:sz w:val="18"/>
          <w:szCs w:val="18"/>
        </w:rPr>
      </w:pPr>
      <w:r>
        <w:rPr>
          <w:color w:val="1F497D"/>
          <w:sz w:val="18"/>
          <w:szCs w:val="18"/>
        </w:rPr>
        <w:t>The Government of Norway´s International Climate and Forest Initiative</w:t>
      </w:r>
    </w:p>
    <w:p w:rsidR="00964EA9" w:rsidRDefault="00964EA9" w:rsidP="00964EA9">
      <w:pPr>
        <w:rPr>
          <w:color w:val="1F497D"/>
          <w:sz w:val="18"/>
          <w:szCs w:val="18"/>
        </w:rPr>
      </w:pPr>
      <w:r>
        <w:rPr>
          <w:color w:val="1F497D"/>
          <w:sz w:val="18"/>
          <w:szCs w:val="18"/>
        </w:rPr>
        <w:t>Ministry of the Environment, Norway</w:t>
      </w:r>
    </w:p>
    <w:p w:rsidR="00964EA9" w:rsidRDefault="00964EA9" w:rsidP="00964EA9">
      <w:pPr>
        <w:rPr>
          <w:color w:val="1F497D"/>
          <w:sz w:val="18"/>
          <w:szCs w:val="18"/>
        </w:rPr>
      </w:pPr>
      <w:r>
        <w:rPr>
          <w:color w:val="1F497D"/>
          <w:sz w:val="18"/>
          <w:szCs w:val="18"/>
        </w:rPr>
        <w:t>Tel: +47 22 24 59 55/</w:t>
      </w:r>
      <w:proofErr w:type="gramStart"/>
      <w:r>
        <w:rPr>
          <w:color w:val="1F497D"/>
          <w:sz w:val="18"/>
          <w:szCs w:val="18"/>
        </w:rPr>
        <w:t>  +</w:t>
      </w:r>
      <w:proofErr w:type="gramEnd"/>
      <w:r>
        <w:rPr>
          <w:color w:val="1F497D"/>
          <w:sz w:val="18"/>
          <w:szCs w:val="18"/>
        </w:rPr>
        <w:t>47 411 6 45 93</w:t>
      </w:r>
    </w:p>
    <w:p w:rsidR="00B15966" w:rsidRDefault="00964EA9">
      <w:hyperlink r:id="rId5" w:history="1">
        <w:r>
          <w:rPr>
            <w:rStyle w:val="Hyperlink"/>
            <w:sz w:val="18"/>
            <w:szCs w:val="18"/>
          </w:rPr>
          <w:t>www.miljo.no/climate-and-forest-initiative</w:t>
        </w:r>
      </w:hyperlink>
      <w:r>
        <w:rPr>
          <w:color w:val="1F497D"/>
          <w:sz w:val="18"/>
          <w:szCs w:val="18"/>
        </w:rPr>
        <w:t xml:space="preserve"> </w:t>
      </w:r>
    </w:p>
    <w:sectPr w:rsidR="00B15966" w:rsidSect="00B159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F5DEC"/>
    <w:multiLevelType w:val="hybridMultilevel"/>
    <w:tmpl w:val="183E59AE"/>
    <w:lvl w:ilvl="0" w:tplc="64326F60">
      <w:start w:val="1"/>
      <w:numFmt w:val="decimal"/>
      <w:lvlText w:val="%1)"/>
      <w:lvlJc w:val="left"/>
      <w:pPr>
        <w:ind w:left="720" w:hanging="360"/>
      </w:pPr>
      <w:rPr>
        <w:rFonts w:ascii="Calibri" w:hAnsi="Calibri" w:cs="Times New Roman" w:hint="default"/>
      </w:rPr>
    </w:lvl>
    <w:lvl w:ilvl="1" w:tplc="04140019">
      <w:start w:val="1"/>
      <w:numFmt w:val="decimal"/>
      <w:lvlText w:val="%2."/>
      <w:lvlJc w:val="left"/>
      <w:pPr>
        <w:tabs>
          <w:tab w:val="num" w:pos="1440"/>
        </w:tabs>
        <w:ind w:left="1440" w:hanging="360"/>
      </w:pPr>
    </w:lvl>
    <w:lvl w:ilvl="2" w:tplc="0414001B">
      <w:start w:val="1"/>
      <w:numFmt w:val="decimal"/>
      <w:lvlText w:val="%3."/>
      <w:lvlJc w:val="left"/>
      <w:pPr>
        <w:tabs>
          <w:tab w:val="num" w:pos="2160"/>
        </w:tabs>
        <w:ind w:left="2160" w:hanging="360"/>
      </w:pPr>
    </w:lvl>
    <w:lvl w:ilvl="3" w:tplc="0414000F">
      <w:start w:val="1"/>
      <w:numFmt w:val="decimal"/>
      <w:lvlText w:val="%4."/>
      <w:lvlJc w:val="left"/>
      <w:pPr>
        <w:tabs>
          <w:tab w:val="num" w:pos="2880"/>
        </w:tabs>
        <w:ind w:left="2880" w:hanging="360"/>
      </w:pPr>
    </w:lvl>
    <w:lvl w:ilvl="4" w:tplc="04140019">
      <w:start w:val="1"/>
      <w:numFmt w:val="decimal"/>
      <w:lvlText w:val="%5."/>
      <w:lvlJc w:val="left"/>
      <w:pPr>
        <w:tabs>
          <w:tab w:val="num" w:pos="3600"/>
        </w:tabs>
        <w:ind w:left="3600" w:hanging="360"/>
      </w:pPr>
    </w:lvl>
    <w:lvl w:ilvl="5" w:tplc="0414001B">
      <w:start w:val="1"/>
      <w:numFmt w:val="decimal"/>
      <w:lvlText w:val="%6."/>
      <w:lvlJc w:val="left"/>
      <w:pPr>
        <w:tabs>
          <w:tab w:val="num" w:pos="4320"/>
        </w:tabs>
        <w:ind w:left="4320" w:hanging="360"/>
      </w:pPr>
    </w:lvl>
    <w:lvl w:ilvl="6" w:tplc="0414000F">
      <w:start w:val="1"/>
      <w:numFmt w:val="decimal"/>
      <w:lvlText w:val="%7."/>
      <w:lvlJc w:val="left"/>
      <w:pPr>
        <w:tabs>
          <w:tab w:val="num" w:pos="5040"/>
        </w:tabs>
        <w:ind w:left="5040" w:hanging="360"/>
      </w:pPr>
    </w:lvl>
    <w:lvl w:ilvl="7" w:tplc="04140019">
      <w:start w:val="1"/>
      <w:numFmt w:val="decimal"/>
      <w:lvlText w:val="%8."/>
      <w:lvlJc w:val="left"/>
      <w:pPr>
        <w:tabs>
          <w:tab w:val="num" w:pos="5760"/>
        </w:tabs>
        <w:ind w:left="5760" w:hanging="360"/>
      </w:pPr>
    </w:lvl>
    <w:lvl w:ilvl="8" w:tplc="0414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4EA9"/>
    <w:rsid w:val="00045A01"/>
    <w:rsid w:val="00172BBB"/>
    <w:rsid w:val="001B35C1"/>
    <w:rsid w:val="001D56DB"/>
    <w:rsid w:val="00482B7B"/>
    <w:rsid w:val="00520CAF"/>
    <w:rsid w:val="00534276"/>
    <w:rsid w:val="005D3CDB"/>
    <w:rsid w:val="00690F49"/>
    <w:rsid w:val="006C044E"/>
    <w:rsid w:val="0070316D"/>
    <w:rsid w:val="0075321C"/>
    <w:rsid w:val="00964EA9"/>
    <w:rsid w:val="00B15966"/>
    <w:rsid w:val="00B2024E"/>
    <w:rsid w:val="00BC2C01"/>
    <w:rsid w:val="00E3296A"/>
    <w:rsid w:val="00E74E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EA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64EA9"/>
    <w:rPr>
      <w:color w:val="0000FF"/>
      <w:u w:val="single"/>
    </w:rPr>
  </w:style>
  <w:style w:type="paragraph" w:styleId="ListParagraph">
    <w:name w:val="List Paragraph"/>
    <w:basedOn w:val="Normal"/>
    <w:uiPriority w:val="34"/>
    <w:qFormat/>
    <w:rsid w:val="00964EA9"/>
    <w:pPr>
      <w:ind w:left="720"/>
    </w:pPr>
  </w:style>
</w:styles>
</file>

<file path=word/webSettings.xml><?xml version="1.0" encoding="utf-8"?>
<w:webSettings xmlns:r="http://schemas.openxmlformats.org/officeDocument/2006/relationships" xmlns:w="http://schemas.openxmlformats.org/wordprocessingml/2006/main">
  <w:divs>
    <w:div w:id="135615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iljo.no/climate-and-forest-initiati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456</Words>
  <Characters>2605</Characters>
  <Application>Microsoft Office Word</Application>
  <DocSecurity>0</DocSecurity>
  <Lines>21</Lines>
  <Paragraphs>6</Paragraphs>
  <ScaleCrop>false</ScaleCrop>
  <Company/>
  <LinksUpToDate>false</LinksUpToDate>
  <CharactersWithSpaces>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dc:description/>
  <cp:lastModifiedBy>MO</cp:lastModifiedBy>
  <cp:revision>1</cp:revision>
  <dcterms:created xsi:type="dcterms:W3CDTF">2011-08-10T10:46:00Z</dcterms:created>
  <dcterms:modified xsi:type="dcterms:W3CDTF">2011-08-10T10:47:00Z</dcterms:modified>
</cp:coreProperties>
</file>